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78" w:rsidRDefault="00C7735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Chapter 8- cost curves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Run v. Long Run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Run- Fixed and Variable Costs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 businesses operate in the short run</w:t>
      </w:r>
      <w:r w:rsidR="00F60DC6">
        <w:rPr>
          <w:rFonts w:ascii="Times New Roman" w:hAnsi="Times New Roman" w:cs="Times New Roman"/>
          <w:b/>
          <w:sz w:val="24"/>
          <w:szCs w:val="24"/>
        </w:rPr>
        <w:t>-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Because Fixed Costs (normally plant size) exists, increasing inputs will lead to </w:t>
      </w:r>
      <w:r w:rsidRPr="00F60DC6">
        <w:rPr>
          <w:rFonts w:ascii="Times New Roman" w:hAnsi="Times New Roman" w:cs="Times New Roman"/>
          <w:b/>
          <w:sz w:val="32"/>
          <w:szCs w:val="24"/>
        </w:rPr>
        <w:t xml:space="preserve">specialization </w:t>
      </w:r>
      <w:r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Pr="00F60DC6">
        <w:rPr>
          <w:rFonts w:ascii="Times New Roman" w:hAnsi="Times New Roman" w:cs="Times New Roman"/>
          <w:b/>
          <w:sz w:val="40"/>
          <w:szCs w:val="24"/>
        </w:rPr>
        <w:t>efficiency</w:t>
      </w:r>
      <w:r w:rsidRPr="00F60DC6">
        <w:rPr>
          <w:rFonts w:ascii="Times New Roman" w:hAnsi="Times New Roman" w:cs="Times New Roman"/>
          <w:b/>
          <w:sz w:val="32"/>
          <w:szCs w:val="24"/>
        </w:rPr>
        <w:t xml:space="preserve"> gains </w:t>
      </w:r>
      <w:r>
        <w:rPr>
          <w:rFonts w:ascii="Times New Roman" w:hAnsi="Times New Roman" w:cs="Times New Roman"/>
          <w:b/>
          <w:sz w:val="24"/>
          <w:szCs w:val="24"/>
        </w:rPr>
        <w:t>resulting in per unit cost declines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</w:p>
    <w:p w:rsidR="00C7735A" w:rsidRPr="00C7735A" w:rsidRDefault="00C7735A" w:rsidP="00C7735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735A">
        <w:rPr>
          <w:rFonts w:ascii="Times New Roman" w:hAnsi="Times New Roman" w:cs="Times New Roman"/>
          <w:b/>
          <w:color w:val="FF0000"/>
          <w:sz w:val="24"/>
          <w:szCs w:val="24"/>
        </w:rPr>
        <w:t>-HOWEVER—SINCE THE PLANT SIZE CAN’T INCREASE—AT SOME POINT EFFICIENCY PER UNIT OF INPUT WILL BEGIN TO DECLINE</w:t>
      </w:r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(CONSTRAINT)</w:t>
      </w:r>
      <w:r w:rsidRPr="00C7735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and </w:t>
      </w:r>
      <w:r w:rsidRPr="00C7735A">
        <w:rPr>
          <w:rFonts w:ascii="Times New Roman" w:hAnsi="Times New Roman" w:cs="Times New Roman"/>
          <w:b/>
          <w:color w:val="FF0000"/>
          <w:sz w:val="24"/>
          <w:szCs w:val="24"/>
        </w:rPr>
        <w:t>result in increasing costs per unit of input---LAW OF DIMINISHING RETURNS</w:t>
      </w:r>
    </w:p>
    <w:p w:rsidR="00C7735A" w:rsidRPr="00F60DC6" w:rsidRDefault="00C7735A">
      <w:pPr>
        <w:rPr>
          <w:rFonts w:ascii="Times New Roman" w:hAnsi="Times New Roman" w:cs="Times New Roman"/>
          <w:b/>
          <w:sz w:val="36"/>
          <w:szCs w:val="24"/>
        </w:rPr>
      </w:pPr>
      <w:r w:rsidRPr="00F60DC6">
        <w:rPr>
          <w:rFonts w:ascii="Times New Roman" w:hAnsi="Times New Roman" w:cs="Times New Roman"/>
          <w:b/>
          <w:sz w:val="36"/>
          <w:szCs w:val="24"/>
        </w:rPr>
        <w:t>Law of diminishing returns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e.g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7735A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units of labor will be </w:t>
      </w:r>
      <w:r w:rsidR="00024D3A">
        <w:rPr>
          <w:rFonts w:ascii="Times New Roman" w:hAnsi="Times New Roman" w:cs="Times New Roman"/>
          <w:b/>
          <w:sz w:val="24"/>
          <w:szCs w:val="24"/>
        </w:rPr>
        <w:t>more</w:t>
      </w:r>
      <w:r>
        <w:rPr>
          <w:rFonts w:ascii="Times New Roman" w:hAnsi="Times New Roman" w:cs="Times New Roman"/>
          <w:b/>
          <w:sz w:val="24"/>
          <w:szCs w:val="24"/>
        </w:rPr>
        <w:t xml:space="preserve"> efficient than the 2</w:t>
      </w:r>
      <w:r w:rsidRPr="00C7735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unit because the advantages of increasing specialization make both units of labor more productive</w:t>
      </w:r>
      <w:r w:rsidR="008A46A6">
        <w:rPr>
          <w:rFonts w:ascii="Times New Roman" w:hAnsi="Times New Roman" w:cs="Times New Roman"/>
          <w:b/>
          <w:sz w:val="24"/>
          <w:szCs w:val="24"/>
        </w:rPr>
        <w:t>—marginal product of labor—MPL increases</w:t>
      </w:r>
    </w:p>
    <w:p w:rsidR="00C7735A" w:rsidRPr="008A46A6" w:rsidRDefault="00C7735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>LDR- At some point –perhaps—5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of labor –specialization may continue however the advantages of specialization will be increasingly less significant---at the same time—the disadvantages of people getting in each other’s way will increase…As a result,  new units of labor will not be able as productive as the other ones.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Marginal Product of Labor decreases.</w:t>
      </w:r>
    </w:p>
    <w:p w:rsidR="008A46A6" w:rsidRDefault="00F60DC6">
      <w:pPr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ONCE LD</w:t>
      </w:r>
      <w:r w:rsidR="008A46A6">
        <w:rPr>
          <w:rFonts w:ascii="Times New Roman" w:hAnsi="Times New Roman" w:cs="Times New Roman"/>
          <w:b/>
          <w:sz w:val="24"/>
          <w:szCs w:val="24"/>
        </w:rPr>
        <w:t>R SETS IN—IT GETS WORSE AND WORSE—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WORSE THAN 7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>, 9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WORSE THAN 8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>, 10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WORSE THAN 9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 </w:t>
      </w:r>
    </w:p>
    <w:p w:rsidR="008A46A6" w:rsidRDefault="008A46A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Averages always follow the marginal---Your average includes all prior scores—if the scores go down your average goes down, if the scores go up your average goes up.  Since MPL initially goes up—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goes up as well</w:t>
      </w:r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(so long as </w:t>
      </w:r>
      <w:proofErr w:type="spell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MPl</w:t>
      </w:r>
      <w:proofErr w:type="spell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&gt;</w:t>
      </w:r>
      <w:proofErr w:type="spell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</w:t>
      </w:r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When </w:t>
      </w:r>
      <w:proofErr w:type="spell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MPl</w:t>
      </w:r>
      <w:proofErr w:type="spell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then = </w:t>
      </w:r>
      <w:proofErr w:type="spellStart"/>
      <w:proofErr w:type="gram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proofErr w:type="gram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proofErr w:type="spell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peaks.  As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MPl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lies below </w:t>
      </w:r>
      <w:proofErr w:type="spellStart"/>
      <w:proofErr w:type="gram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proofErr w:type="gram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</w:t>
      </w:r>
      <w:proofErr w:type="spell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MPl</w:t>
      </w:r>
      <w:proofErr w:type="spell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&lt;</w:t>
      </w:r>
      <w:proofErr w:type="spellStart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---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60DC6">
        <w:rPr>
          <w:rFonts w:ascii="Times New Roman" w:hAnsi="Times New Roman" w:cs="Times New Roman"/>
          <w:b/>
          <w:color w:val="FF0000"/>
          <w:sz w:val="24"/>
          <w:szCs w:val="24"/>
        </w:rPr>
        <w:t>declines though at a slower pace since it includes all those prior units of production and labor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</w:t>
      </w:r>
    </w:p>
    <w:p w:rsidR="008A46A6" w:rsidRDefault="008A46A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Once </w:t>
      </w:r>
      <w:proofErr w:type="spellStart"/>
      <w:r w:rsidRPr="008A46A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MPl</w:t>
      </w:r>
      <w:proofErr w:type="spellEnd"/>
      <w:r w:rsidRPr="008A46A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falls it continues to fall.  This process can only change if you change your plant size---then you’re in another short run—all new curves.</w:t>
      </w:r>
    </w:p>
    <w:p w:rsidR="008A46A6" w:rsidRDefault="008A46A6">
      <w:pPr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 xml:space="preserve">APL PEAKS AFTER IT INTERSECTS THE MPL </w:t>
      </w:r>
      <w:r w:rsidRPr="008A46A6">
        <w:rPr>
          <w:rFonts w:ascii="Times New Roman" w:hAnsi="Times New Roman" w:cs="Times New Roman"/>
          <w:b/>
          <w:color w:val="7030A0"/>
          <w:sz w:val="24"/>
          <w:szCs w:val="24"/>
        </w:rPr>
        <w:t>then it too declines</w:t>
      </w:r>
    </w:p>
    <w:p w:rsidR="00F60DC6" w:rsidRPr="00F60DC6" w:rsidRDefault="00F60DC6">
      <w:pPr>
        <w:rPr>
          <w:rFonts w:ascii="Times New Roman" w:hAnsi="Times New Roman" w:cs="Times New Roman"/>
          <w:b/>
          <w:color w:val="7030A0"/>
          <w:sz w:val="32"/>
          <w:szCs w:val="24"/>
        </w:rPr>
      </w:pPr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 xml:space="preserve">TP increases at a fast rate if </w:t>
      </w:r>
      <w:proofErr w:type="spellStart"/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>MPl</w:t>
      </w:r>
      <w:proofErr w:type="spellEnd"/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 xml:space="preserve"> increasing, slow rate if </w:t>
      </w:r>
      <w:proofErr w:type="spellStart"/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>MPl</w:t>
      </w:r>
      <w:proofErr w:type="spellEnd"/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 xml:space="preserve"> is declining. So long as </w:t>
      </w:r>
      <w:proofErr w:type="spellStart"/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>MPl</w:t>
      </w:r>
      <w:proofErr w:type="spellEnd"/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t xml:space="preserve"> is positive, TP rises. </w:t>
      </w:r>
      <w:r>
        <w:rPr>
          <w:rFonts w:ascii="Times New Roman" w:hAnsi="Times New Roman" w:cs="Times New Roman"/>
          <w:b/>
          <w:color w:val="7030A0"/>
          <w:sz w:val="32"/>
          <w:szCs w:val="24"/>
        </w:rPr>
        <w:t xml:space="preserve"> Slope of the TP= </w:t>
      </w:r>
      <w:proofErr w:type="spellStart"/>
      <w:r>
        <w:rPr>
          <w:rFonts w:ascii="Times New Roman" w:hAnsi="Times New Roman" w:cs="Times New Roman"/>
          <w:b/>
          <w:color w:val="7030A0"/>
          <w:sz w:val="32"/>
          <w:szCs w:val="24"/>
        </w:rPr>
        <w:t>MPl</w:t>
      </w:r>
      <w:proofErr w:type="spellEnd"/>
      <w:r>
        <w:rPr>
          <w:rFonts w:ascii="Times New Roman" w:hAnsi="Times New Roman" w:cs="Times New Roman"/>
          <w:b/>
          <w:color w:val="7030A0"/>
          <w:sz w:val="32"/>
          <w:szCs w:val="24"/>
        </w:rPr>
        <w:t xml:space="preserve"> for that unit of labor.</w:t>
      </w:r>
      <w:r w:rsidRPr="00F60DC6">
        <w:rPr>
          <w:rFonts w:ascii="Times New Roman" w:hAnsi="Times New Roman" w:cs="Times New Roman"/>
          <w:b/>
          <w:color w:val="7030A0"/>
          <w:sz w:val="32"/>
          <w:szCs w:val="24"/>
        </w:rPr>
        <w:br w:type="page"/>
      </w:r>
    </w:p>
    <w:p w:rsidR="00F60DC6" w:rsidRPr="00F60DC6" w:rsidRDefault="00F60DC6">
      <w:pPr>
        <w:rPr>
          <w:rFonts w:ascii="Times New Roman" w:hAnsi="Times New Roman" w:cs="Times New Roman"/>
          <w:b/>
          <w:color w:val="7030A0"/>
          <w:sz w:val="40"/>
          <w:szCs w:val="24"/>
        </w:rPr>
      </w:pPr>
      <w:r>
        <w:rPr>
          <w:rFonts w:ascii="Times New Roman" w:hAnsi="Times New Roman" w:cs="Times New Roman"/>
          <w:b/>
          <w:color w:val="7030A0"/>
          <w:sz w:val="40"/>
          <w:szCs w:val="24"/>
        </w:rPr>
        <w:lastRenderedPageBreak/>
        <w:t>LESSON</w:t>
      </w:r>
      <w:r w:rsidRPr="00F60DC6">
        <w:rPr>
          <w:rFonts w:ascii="Times New Roman" w:hAnsi="Times New Roman" w:cs="Times New Roman"/>
          <w:b/>
          <w:color w:val="7030A0"/>
          <w:sz w:val="40"/>
          <w:szCs w:val="24"/>
        </w:rPr>
        <w:t xml:space="preserve"> 2</w:t>
      </w:r>
    </w:p>
    <w:p w:rsidR="008A46A6" w:rsidRPr="008A46A6" w:rsidRDefault="008A46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$$$$$$$$$$$$$$$-M</w:t>
      </w:r>
      <w:r w:rsidRPr="008A46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oving away from product per unit of input to Cost per unit</w:t>
      </w:r>
      <w:r w:rsidR="00F60D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I’m more interested in how much each additional unit of product cost than how much product each unit of labor produces since ultimately I care about $$$ and Cents!</w:t>
      </w:r>
    </w:p>
    <w:p w:rsidR="008A46A6" w:rsidRPr="008A46A6" w:rsidRDefault="008A46A6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00B050"/>
          <w:sz w:val="24"/>
          <w:szCs w:val="24"/>
        </w:rPr>
        <w:t>ALL INPUTS OF THE SAME ILK—IE LABOR COST THE SAME—NO ADVANTAGE TO BUYING IN BULK</w:t>
      </w:r>
    </w:p>
    <w:p w:rsidR="00F5039D" w:rsidRPr="008A46A6" w:rsidRDefault="008A46A6" w:rsidP="00F5039D">
      <w:pP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If labor unit are $10</w:t>
      </w:r>
      <w:r w:rsidR="00F5039D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- </w:t>
      </w:r>
      <w:r w:rsidR="00F5039D" w:rsidRPr="008A46A6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all inputs are the same cost—THIS ISN’T THE REAL WORLD WHERE BUYING IN BULK MAY SAVE YOU MONEY</w:t>
      </w:r>
    </w:p>
    <w:p w:rsidR="008A46A6" w:rsidRDefault="008A46A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96"/>
        <w:gridCol w:w="1092"/>
        <w:gridCol w:w="1260"/>
        <w:gridCol w:w="1260"/>
        <w:gridCol w:w="1800"/>
        <w:gridCol w:w="3168"/>
      </w:tblGrid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Units Labor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Total Product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Marginal Product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APl</w:t>
            </w:r>
            <w:proofErr w:type="spellEnd"/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Marginal Cost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Average Variable Cost TVC/Output</w:t>
            </w:r>
          </w:p>
        </w:tc>
      </w:tr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 ($10)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3.33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10/3--3.33</w:t>
            </w:r>
          </w:p>
        </w:tc>
      </w:tr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 ($10)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1.4</w:t>
            </w:r>
          </w:p>
        </w:tc>
        <w:tc>
          <w:tcPr>
            <w:tcW w:w="3168" w:type="dxa"/>
          </w:tcPr>
          <w:p w:rsidR="005F099A" w:rsidRDefault="005F099A" w:rsidP="00A37BE2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$20/ 10  --</w:t>
            </w:r>
            <w:r w:rsidR="00A37BE2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</w:t>
            </w:r>
          </w:p>
        </w:tc>
      </w:tr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 ($10)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5F099A" w:rsidRDefault="00F5039D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20/3-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6.66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$30/20—1.5</w:t>
            </w:r>
          </w:p>
        </w:tc>
      </w:tr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4 ($10)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5F099A" w:rsidRDefault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26/4 -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6.5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1.66</w:t>
            </w:r>
          </w:p>
        </w:tc>
        <w:tc>
          <w:tcPr>
            <w:tcW w:w="3168" w:type="dxa"/>
          </w:tcPr>
          <w:p w:rsidR="005F099A" w:rsidRDefault="005F099A" w:rsidP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$40/26—1.</w:t>
            </w:r>
            <w:r w:rsidR="0009031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53</w:t>
            </w:r>
          </w:p>
        </w:tc>
      </w:tr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 ($10)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5F099A" w:rsidRDefault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30/5-</w:t>
            </w:r>
            <w:r w:rsidR="00F5039D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2.5</w:t>
            </w:r>
          </w:p>
        </w:tc>
        <w:tc>
          <w:tcPr>
            <w:tcW w:w="3168" w:type="dxa"/>
          </w:tcPr>
          <w:p w:rsidR="005F099A" w:rsidRDefault="005F099A" w:rsidP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$50/30-1.</w:t>
            </w:r>
            <w:r w:rsidR="0009031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66</w:t>
            </w:r>
          </w:p>
        </w:tc>
      </w:tr>
      <w:tr w:rsidR="005F099A" w:rsidTr="00F60DC6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 ($10)</w:t>
            </w:r>
          </w:p>
        </w:tc>
        <w:tc>
          <w:tcPr>
            <w:tcW w:w="109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5.16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$60/31-1.95</w:t>
            </w:r>
          </w:p>
        </w:tc>
      </w:tr>
    </w:tbl>
    <w:p w:rsidR="008A46A6" w:rsidRPr="008A46A6" w:rsidRDefault="008A46A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8A46A6" w:rsidRPr="008A46A6" w:rsidRDefault="008A46A6">
      <w:pPr>
        <w:rPr>
          <w:rFonts w:ascii="Times New Roman" w:hAnsi="Times New Roman" w:cs="Times New Roman"/>
          <w:b/>
          <w:color w:val="FF0000"/>
          <w:sz w:val="28"/>
          <w:szCs w:val="24"/>
          <w:vertAlign w:val="subscript"/>
        </w:rPr>
      </w:pPr>
    </w:p>
    <w:p w:rsidR="00620C1A" w:rsidRPr="00EB4134" w:rsidRDefault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Fixed Costs (also known as sunk costs) do not vary w/output, as output increases,</w:t>
      </w:r>
    </w:p>
    <w:p w:rsidR="00620C1A" w:rsidRPr="00EB4134" w:rsidRDefault="00F75F9E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Average Fixed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Costs </w:t>
      </w:r>
      <w:r w:rsidR="009319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C1A" w:rsidRPr="00EB4134">
        <w:rPr>
          <w:rFonts w:ascii="Times New Roman" w:hAnsi="Times New Roman" w:cs="Times New Roman"/>
          <w:b/>
          <w:sz w:val="24"/>
          <w:szCs w:val="24"/>
        </w:rPr>
        <w:t>FC</w:t>
      </w:r>
      <w:proofErr w:type="gramEnd"/>
      <w:r w:rsidR="00620C1A" w:rsidRPr="00EB4134">
        <w:rPr>
          <w:rFonts w:ascii="Times New Roman" w:hAnsi="Times New Roman" w:cs="Times New Roman"/>
          <w:b/>
          <w:sz w:val="24"/>
          <w:szCs w:val="24"/>
        </w:rPr>
        <w:t xml:space="preserve">/Q decrease- 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Fixed Costs will also be a smaller and smaller proportion of Total Cost and therefore ATC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Marginal Costs- increase in cost to make one more unit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ab/>
        <w:t xml:space="preserve">Initially declines than at the point of </w:t>
      </w:r>
      <w:r w:rsidRPr="005F2A86">
        <w:rPr>
          <w:rFonts w:ascii="Times New Roman" w:hAnsi="Times New Roman" w:cs="Times New Roman"/>
          <w:b/>
          <w:i/>
          <w:sz w:val="96"/>
          <w:szCs w:val="24"/>
        </w:rPr>
        <w:t xml:space="preserve">diminishing </w:t>
      </w:r>
      <w:r w:rsidRPr="005F2A86">
        <w:rPr>
          <w:rFonts w:ascii="Times New Roman" w:hAnsi="Times New Roman" w:cs="Times New Roman"/>
          <w:b/>
          <w:i/>
          <w:sz w:val="56"/>
          <w:szCs w:val="24"/>
        </w:rPr>
        <w:t>returns</w:t>
      </w:r>
      <w:r w:rsidRPr="005F2A86">
        <w:rPr>
          <w:rFonts w:ascii="Times New Roman" w:hAnsi="Times New Roman" w:cs="Times New Roman"/>
          <w:b/>
          <w:sz w:val="56"/>
          <w:szCs w:val="24"/>
        </w:rPr>
        <w:t xml:space="preserve"> </w:t>
      </w:r>
      <w:r w:rsidRPr="00EB4134">
        <w:rPr>
          <w:rFonts w:ascii="Times New Roman" w:hAnsi="Times New Roman" w:cs="Times New Roman"/>
          <w:b/>
          <w:sz w:val="24"/>
          <w:szCs w:val="24"/>
        </w:rPr>
        <w:t>(DR), increases, once it increases it will continue to increase (U shaped)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Average Variable Costs- T</w:t>
      </w:r>
      <w:r w:rsidR="007C7B6D">
        <w:rPr>
          <w:rFonts w:ascii="Times New Roman" w:hAnsi="Times New Roman" w:cs="Times New Roman"/>
          <w:b/>
          <w:sz w:val="24"/>
          <w:szCs w:val="24"/>
        </w:rPr>
        <w:t>VC/Q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C/Q- is dependent upon Marginal Costs- if MC&lt;AVC, AVC declines, if MC&gt;AVC, AVC increases—since MC goes down initially so does AVC, since after DMR, MC will only go up, AVC will continue to go down—UNTIL MC&gt;AVC at which point AVC rises</w:t>
      </w:r>
    </w:p>
    <w:p w:rsidR="00620C1A" w:rsidRPr="00EB4134" w:rsidRDefault="004B0DBF" w:rsidP="00620C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Average Total Cost=</w:t>
      </w:r>
      <w:r w:rsidR="00620C1A" w:rsidRPr="00EB4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7B6D">
        <w:rPr>
          <w:rFonts w:ascii="Times New Roman" w:hAnsi="Times New Roman" w:cs="Times New Roman"/>
          <w:b/>
          <w:sz w:val="24"/>
          <w:szCs w:val="24"/>
        </w:rPr>
        <w:t>TC/Q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Like AVC if MC&lt;ATC, ATC declines, if MC&gt;ATC, ATC rises.  The difference between AVC and ATC is AFC, therefore as AFC </w:t>
      </w:r>
      <w:r w:rsidR="004B0DBF">
        <w:rPr>
          <w:rFonts w:ascii="Times New Roman" w:hAnsi="Times New Roman" w:cs="Times New Roman"/>
          <w:b/>
          <w:sz w:val="24"/>
          <w:szCs w:val="24"/>
        </w:rPr>
        <w:t>comes closer to the x-axis,</w:t>
      </w:r>
      <w:r w:rsidRPr="00EB4134">
        <w:rPr>
          <w:rFonts w:ascii="Times New Roman" w:hAnsi="Times New Roman" w:cs="Times New Roman"/>
          <w:b/>
          <w:sz w:val="24"/>
          <w:szCs w:val="24"/>
        </w:rPr>
        <w:t xml:space="preserve"> the gap btw ATC and AVC decreases.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TC curve-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 xml:space="preserve"> TC curve will initially rise at a progressively slower rate (flatter) reflecting greater efficiency  until---DMR at which point it will rise more steeply reflecting the higher Marginal Costs.  The slope of the TC curve=MC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TVC- same as TC Curve, same slope, only difference is the distance btw. TVC and TC is Fixed Cost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Fixed Cost- Straight, horizontal line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</w:p>
    <w:sectPr w:rsidR="00620C1A" w:rsidRPr="00EB4134" w:rsidSect="00F60DC6">
      <w:pgSz w:w="12240" w:h="15840"/>
      <w:pgMar w:top="720" w:right="72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1A"/>
    <w:rsid w:val="00024D3A"/>
    <w:rsid w:val="00042CE0"/>
    <w:rsid w:val="0009031A"/>
    <w:rsid w:val="0017516C"/>
    <w:rsid w:val="002A46DD"/>
    <w:rsid w:val="00367C53"/>
    <w:rsid w:val="003E44B5"/>
    <w:rsid w:val="00481D97"/>
    <w:rsid w:val="004B0DBF"/>
    <w:rsid w:val="00586678"/>
    <w:rsid w:val="005F099A"/>
    <w:rsid w:val="005F2A86"/>
    <w:rsid w:val="00620C1A"/>
    <w:rsid w:val="00755823"/>
    <w:rsid w:val="007C7B6D"/>
    <w:rsid w:val="008A46A6"/>
    <w:rsid w:val="009319F7"/>
    <w:rsid w:val="009E38FF"/>
    <w:rsid w:val="00A37BE2"/>
    <w:rsid w:val="00C7735A"/>
    <w:rsid w:val="00EB4134"/>
    <w:rsid w:val="00F5039D"/>
    <w:rsid w:val="00F60DC6"/>
    <w:rsid w:val="00F7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2013-01-26T13:31:00Z</dcterms:created>
  <dcterms:modified xsi:type="dcterms:W3CDTF">2013-01-26T13:31:00Z</dcterms:modified>
</cp:coreProperties>
</file>